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5"/>
        <w:gridCol w:w="130"/>
      </w:tblGrid>
      <w:tr w:rsidR="003A10C2" w:rsidTr="003A10C2">
        <w:trPr>
          <w:gridAfter w:val="1"/>
          <w:tblCellSpacing w:w="15" w:type="dxa"/>
        </w:trPr>
        <w:tc>
          <w:tcPr>
            <w:tcW w:w="9360" w:type="dxa"/>
            <w:vAlign w:val="center"/>
            <w:hideMark/>
          </w:tcPr>
          <w:p w:rsidR="003A10C2" w:rsidRDefault="003A10C2"/>
        </w:tc>
      </w:tr>
      <w:tr w:rsidR="003A10C2" w:rsidTr="003A10C2">
        <w:trPr>
          <w:tblCellSpacing w:w="15" w:type="dxa"/>
        </w:trPr>
        <w:tc>
          <w:tcPr>
            <w:tcW w:w="0" w:type="auto"/>
            <w:vAlign w:val="center"/>
            <w:hideMark/>
          </w:tcPr>
          <w:p w:rsidR="003A10C2" w:rsidRDefault="003A10C2"/>
        </w:tc>
        <w:tc>
          <w:tcPr>
            <w:tcW w:w="0" w:type="auto"/>
            <w:vAlign w:val="center"/>
            <w:hideMark/>
          </w:tcPr>
          <w:p w:rsidR="003A10C2" w:rsidRDefault="003A10C2">
            <w:r>
              <w:t> </w:t>
            </w:r>
          </w:p>
        </w:tc>
      </w:tr>
    </w:tbl>
    <w:p w:rsidR="003A10C2" w:rsidRDefault="003A10C2" w:rsidP="003A10C2">
      <w:pPr>
        <w:pStyle w:val="NormalWeb"/>
      </w:pPr>
      <w:r>
        <w:br/>
        <w:t>FEDERATION  FRANCAISE DU SPORT BOULES</w:t>
      </w:r>
    </w:p>
    <w:p w:rsidR="003A10C2" w:rsidRDefault="003A10C2" w:rsidP="003A10C2">
      <w:pPr>
        <w:pStyle w:val="NormalWeb"/>
      </w:pPr>
      <w:r>
        <w:t xml:space="preserve">REGLEMENT INTERIEUR ADMINISTRATIF </w:t>
      </w:r>
    </w:p>
    <w:p w:rsidR="003A10C2" w:rsidRDefault="003A10C2" w:rsidP="003A10C2">
      <w:pPr>
        <w:pStyle w:val="NormalWeb"/>
      </w:pPr>
      <w:r>
        <w:t>STATUTS des ASSOCIATIONS  SPORTIVES BOULISTES</w:t>
      </w:r>
    </w:p>
    <w:p w:rsidR="003A10C2" w:rsidRDefault="003A10C2" w:rsidP="003A10C2">
      <w:pPr>
        <w:pStyle w:val="NormalWeb"/>
      </w:pPr>
      <w:r>
        <w:rPr>
          <w:rStyle w:val="Accentuation"/>
        </w:rPr>
        <w:t xml:space="preserve">incluant les dispositions obligatoires découlant du décret n° 2004-22 du </w:t>
      </w:r>
      <w:r>
        <w:t>7</w:t>
      </w:r>
      <w:r>
        <w:rPr>
          <w:rStyle w:val="Accentuation"/>
        </w:rPr>
        <w:t>janvi er 2004 prises pour  l'application de la loi n°84-610 du 16 juillet  1984  modifiée.   </w:t>
      </w:r>
      <w:r>
        <w:t xml:space="preserve">·          </w:t>
      </w:r>
    </w:p>
    <w:p w:rsidR="003A10C2" w:rsidRDefault="003A10C2" w:rsidP="003A10C2">
      <w:pPr>
        <w:pStyle w:val="Titre1"/>
      </w:pPr>
      <w:r>
        <w:rPr>
          <w:u w:val="single"/>
        </w:rPr>
        <w:t>BUT ET COMPOSITION</w:t>
      </w:r>
    </w:p>
    <w:p w:rsidR="003A10C2" w:rsidRDefault="003A10C2" w:rsidP="003A10C2">
      <w:pPr>
        <w:pStyle w:val="NormalWeb"/>
      </w:pPr>
      <w:r>
        <w:rPr>
          <w:u w:val="single"/>
        </w:rPr>
        <w:t>Article 1</w:t>
      </w:r>
      <w:r>
        <w:t>- II est fondé entre les adhérents aux présents statuts, UNE ASSOCIATION SPORTIVE BOULISTE (A.S.B.) régie par les lois des 1cr juillet 1901 et 16juillet 1984 et leurs décrets d'application, ayant pour titre La Boule Ferneysienne.</w:t>
      </w:r>
    </w:p>
    <w:p w:rsidR="003A10C2" w:rsidRDefault="003A10C2" w:rsidP="003A10C2">
      <w:pPr>
        <w:pStyle w:val="NormalWeb"/>
      </w:pPr>
      <w:r>
        <w:t>Cette association a pour objet la gestion et l'animation d'activités sportives et de loisirs organisées par la F.F.S.B.</w:t>
      </w:r>
    </w:p>
    <w:p w:rsidR="003A10C2" w:rsidRDefault="003A10C2" w:rsidP="003A10C2">
      <w:pPr>
        <w:pStyle w:val="NormalWeb"/>
      </w:pPr>
      <w:r>
        <w:t>Elle peut, en outre, mener toutes actions en relation avec cet objet, notamment des actions de formation au profit des personnes participant à ses activités, quels que soient leur sexe, leur âge, leurs capacités ou leur condition sociale.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81"/>
      </w:tblGrid>
      <w:tr w:rsidR="003A10C2" w:rsidTr="003A10C2">
        <w:trPr>
          <w:gridAfter w:val="1"/>
          <w:tblCellSpacing w:w="15" w:type="dxa"/>
        </w:trPr>
        <w:tc>
          <w:tcPr>
            <w:tcW w:w="1425" w:type="dxa"/>
            <w:vAlign w:val="center"/>
            <w:hideMark/>
          </w:tcPr>
          <w:p w:rsidR="003A10C2" w:rsidRDefault="003A10C2"/>
        </w:tc>
      </w:tr>
      <w:tr w:rsidR="003A10C2" w:rsidTr="003A10C2">
        <w:trPr>
          <w:tblCellSpacing w:w="15" w:type="dxa"/>
        </w:trPr>
        <w:tc>
          <w:tcPr>
            <w:tcW w:w="0" w:type="auto"/>
            <w:vAlign w:val="center"/>
            <w:hideMark/>
          </w:tcPr>
          <w:p w:rsidR="003A10C2" w:rsidRDefault="003A10C2"/>
        </w:tc>
        <w:tc>
          <w:tcPr>
            <w:tcW w:w="0" w:type="auto"/>
            <w:vAlign w:val="center"/>
            <w:hideMark/>
          </w:tcPr>
          <w:p w:rsidR="003A10C2" w:rsidRDefault="003A10C2"/>
        </w:tc>
      </w:tr>
    </w:tbl>
    <w:p w:rsidR="003A10C2" w:rsidRDefault="003A10C2" w:rsidP="003A10C2">
      <w:pPr>
        <w:pStyle w:val="NormalWeb"/>
      </w:pPr>
    </w:p>
    <w:p w:rsidR="003A10C2" w:rsidRDefault="003A10C2" w:rsidP="003A10C2">
      <w:pPr>
        <w:widowControl/>
        <w:numPr>
          <w:ilvl w:val="0"/>
          <w:numId w:val="4"/>
        </w:numPr>
        <w:spacing w:before="100" w:beforeAutospacing="1" w:after="100" w:afterAutospacing="1"/>
      </w:pPr>
      <w:r>
        <w:rPr>
          <w:rStyle w:val="Accentuation"/>
          <w:u w:val="single"/>
        </w:rPr>
        <w:t xml:space="preserve">Clause pour les A.S. procédant à des ventes de boissons au siège : </w:t>
      </w:r>
      <w:r>
        <w:rPr>
          <w:rStyle w:val="Accentuation"/>
        </w:rPr>
        <w:t>Elle peut également, dans le cadre de la loi, procéder à la vente de boissons, de denrées et d'articles sportifs  lors de manifestations  ainsi qu'à son  siège.</w:t>
      </w:r>
    </w:p>
    <w:p w:rsidR="003A10C2" w:rsidRDefault="003A10C2" w:rsidP="003A10C2">
      <w:pPr>
        <w:pStyle w:val="NormalWeb"/>
      </w:pPr>
      <w:r>
        <w:t>Sa durée est illimitée.</w:t>
      </w:r>
    </w:p>
    <w:p w:rsidR="003A10C2" w:rsidRDefault="003A10C2" w:rsidP="003A10C2">
      <w:pPr>
        <w:pStyle w:val="NormalWeb"/>
      </w:pPr>
      <w:r>
        <w:t>Son siège est fixé à la Boule ferneysienne avenue Voltaire 01210 FERNEY VOLTAIRE</w:t>
      </w:r>
    </w:p>
    <w:p w:rsidR="003A10C2" w:rsidRDefault="003A10C2" w:rsidP="003A10C2">
      <w:pPr>
        <w:pStyle w:val="NormalWeb"/>
      </w:pPr>
      <w:r>
        <w:t>Il pourra être transféré sur simple décision de son Comité Directeur, ratifiée par l'Assemblée Générale.</w:t>
      </w:r>
    </w:p>
    <w:p w:rsidR="003A10C2" w:rsidRDefault="003A10C2" w:rsidP="003A10C2">
      <w:pPr>
        <w:pStyle w:val="NormalWeb"/>
      </w:pPr>
      <w:r>
        <w:rPr>
          <w:u w:val="single"/>
        </w:rPr>
        <w:t xml:space="preserve">Article 2 </w:t>
      </w:r>
      <w:r>
        <w:t>-1/A.S.B. La Boule Ferneysienne se compose de membres adhérents licenciés actifs ;</w:t>
      </w:r>
    </w:p>
    <w:p w:rsidR="003A10C2" w:rsidRDefault="003A10C2" w:rsidP="003A10C2">
      <w:pPr>
        <w:pStyle w:val="NormalWeb"/>
      </w:pPr>
      <w:r>
        <w:t>- de membres bienfaiteurs et d'honneur agréés par le Comité Directeur.</w:t>
      </w:r>
    </w:p>
    <w:p w:rsidR="003A10C2" w:rsidRDefault="003A10C2" w:rsidP="003A10C2">
      <w:pPr>
        <w:pStyle w:val="NormalWeb"/>
      </w:pPr>
      <w:r>
        <w:rPr>
          <w:u w:val="single"/>
        </w:rPr>
        <w:t xml:space="preserve">Membres actifs </w:t>
      </w:r>
      <w:r>
        <w:t>:toute personne, même mineure ou étrangère, peut adhérer si elle n'est pas déclarée incapable par la loi. Le postulant doit être présenté par un membre, agréé par le Comité Directeur.</w:t>
      </w:r>
    </w:p>
    <w:p w:rsidR="003A10C2" w:rsidRDefault="003A10C2" w:rsidP="003A10C2">
      <w:pPr>
        <w:pStyle w:val="NormalWeb"/>
      </w:pPr>
      <w:r>
        <w:t>II doit régler une cotisation annuelle.</w:t>
      </w:r>
    </w:p>
    <w:p w:rsidR="003A10C2" w:rsidRDefault="003A10C2" w:rsidP="003A10C2">
      <w:pPr>
        <w:pStyle w:val="NormalWeb"/>
      </w:pPr>
      <w:r>
        <w:t>S'il est mineur, il doit présenter une autorisation parentale et un certificat d'aptitude à la pratique du Sport Boules. Les membres actifs doivent obligatoirement être titulaires d'une licence, aucune activité fédérale ne pouvant s'exercer sans celle-ci : une licence pour la « compétition » ou une licence « loisir » dans les conditions  fixées par les règlements de la F.F.S.B..</w:t>
      </w:r>
    </w:p>
    <w:p w:rsidR="003A10C2" w:rsidRDefault="003A10C2" w:rsidP="003A10C2">
      <w:pPr>
        <w:pStyle w:val="NormalWeb"/>
      </w:pPr>
      <w:r>
        <w:lastRenderedPageBreak/>
        <w:t>Le montant de la cotisation qui comprend le prix de la licence est fixé par l'Assemblée Générale.</w:t>
      </w:r>
    </w:p>
    <w:p w:rsidR="003A10C2" w:rsidRDefault="003A10C2" w:rsidP="003A10C2">
      <w:pPr>
        <w:pStyle w:val="NormalWeb"/>
      </w:pPr>
      <w:r>
        <w:rPr>
          <w:u w:val="single"/>
        </w:rPr>
        <w:t xml:space="preserve">Membres bienfaiteurs </w:t>
      </w:r>
      <w:r>
        <w:t>: ce sont les personnes qui versent un droit d'entrée, et une cotisation annuelle fixée chaque année par l'Assemblée Générale.</w:t>
      </w:r>
    </w:p>
    <w:p w:rsidR="003A10C2" w:rsidRDefault="003A10C2" w:rsidP="003A10C2">
      <w:pPr>
        <w:pStyle w:val="NormalWeb"/>
      </w:pPr>
      <w:r>
        <w:rPr>
          <w:u w:val="single"/>
        </w:rPr>
        <w:t xml:space="preserve">Membres d'honneur: </w:t>
      </w:r>
      <w:r>
        <w:t>ce titre sera attribué par le Comité Directeur à ceux qui ont rendu des services signalés à l'A.S.B. Ils ne sont pas tenus au paiement d'une cotisation annuelle.</w:t>
      </w:r>
    </w:p>
    <w:p w:rsidR="003A10C2" w:rsidRDefault="003A10C2" w:rsidP="003A10C2">
      <w:pPr>
        <w:pStyle w:val="NormalWeb"/>
      </w:pPr>
      <w:r>
        <w:rPr>
          <w:u w:val="single"/>
        </w:rPr>
        <w:t xml:space="preserve">Article 3 </w:t>
      </w:r>
      <w:r>
        <w:t>- Ses moyens d'action sont la tenue d'Assemblées périodiques, les séances d'entraînement, l'organisation de compétitions, la publication si possible d'un bulletin ... et toutes initiatives propres au meilleur développement du Sport Boules</w:t>
      </w:r>
    </w:p>
    <w:p w:rsidR="003A10C2" w:rsidRDefault="003A10C2" w:rsidP="003A10C2">
      <w:pPr>
        <w:pStyle w:val="NormalWeb"/>
      </w:pPr>
      <w:r>
        <w:t>Il entretient les rapports les meilleurs avec les pouvoirs publics, les collectivités locales et le mouvement sportif communal ou de communauté d'agglomération .</w:t>
      </w:r>
    </w:p>
    <w:p w:rsidR="003A10C2" w:rsidRDefault="003A10C2" w:rsidP="003A10C2">
      <w:pPr>
        <w:pStyle w:val="NormalWeb"/>
      </w:pPr>
      <w:r>
        <w:t>L'association s'interdit toute discussion ou manifestation présentant un caractère politique ou confessionnel.</w:t>
      </w:r>
    </w:p>
    <w:p w:rsidR="003A10C2" w:rsidRDefault="003A10C2" w:rsidP="003A10C2">
      <w:pPr>
        <w:pStyle w:val="NormalWeb"/>
      </w:pPr>
      <w:r>
        <w:rPr>
          <w:u w:val="single"/>
        </w:rPr>
        <w:t xml:space="preserve">Article 4 </w:t>
      </w:r>
      <w:r>
        <w:t xml:space="preserve">- La qualité de membre de l'A.S.B La Boule Ferneysienne se perd :                  </w:t>
      </w:r>
    </w:p>
    <w:p w:rsidR="003A10C2" w:rsidRDefault="003A10C2" w:rsidP="003A10C2">
      <w:pPr>
        <w:widowControl/>
        <w:numPr>
          <w:ilvl w:val="0"/>
          <w:numId w:val="5"/>
        </w:numPr>
        <w:spacing w:before="100" w:beforeAutospacing="1" w:after="100" w:afterAutospacing="1"/>
      </w:pPr>
      <w:r>
        <w:t>par décès ;</w:t>
      </w:r>
    </w:p>
    <w:p w:rsidR="003A10C2" w:rsidRDefault="003A10C2" w:rsidP="003A10C2">
      <w:pPr>
        <w:widowControl/>
        <w:numPr>
          <w:ilvl w:val="0"/>
          <w:numId w:val="5"/>
        </w:numPr>
        <w:spacing w:before="100" w:beforeAutospacing="1" w:after="100" w:afterAutospacing="1"/>
      </w:pPr>
      <w:r>
        <w:t>par démission ;</w:t>
      </w:r>
    </w:p>
    <w:p w:rsidR="003A10C2" w:rsidRDefault="003A10C2" w:rsidP="003A10C2">
      <w:pPr>
        <w:widowControl/>
        <w:numPr>
          <w:ilvl w:val="0"/>
          <w:numId w:val="5"/>
        </w:numPr>
        <w:spacing w:before="100" w:beforeAutospacing="1" w:after="100" w:afterAutospacing="1"/>
      </w:pPr>
      <w:r>
        <w:t>par radiation prononcée pour non paiement de la cotisation ou motif grave, par le Comité Directeur, le membre incriminé ayant été préalablement invité à fournir, par lettre recommandée, des explications devant le</w:t>
      </w:r>
    </w:p>
    <w:p w:rsidR="003A10C2" w:rsidRDefault="003A10C2" w:rsidP="003A10C2">
      <w:pPr>
        <w:pStyle w:val="NormalWeb"/>
      </w:pPr>
      <w:r>
        <w:t>Un recours est possible devant l'Assemblée Générale.</w:t>
      </w:r>
    </w:p>
    <w:p w:rsidR="003A10C2" w:rsidRDefault="003A10C2" w:rsidP="003A10C2">
      <w:pPr>
        <w:pStyle w:val="NormalWeb"/>
      </w:pPr>
      <w:r>
        <w:t>Ar</w:t>
      </w:r>
      <w:r>
        <w:rPr>
          <w:u w:val="single"/>
        </w:rPr>
        <w:t>tic</w:t>
      </w:r>
      <w:r>
        <w:t>le 5 : l'A.S.B. La Boule Ferneysienne est affiliée à la F.F.S.B..</w:t>
      </w:r>
    </w:p>
    <w:p w:rsidR="003A10C2" w:rsidRDefault="003A10C2" w:rsidP="003A10C2">
      <w:pPr>
        <w:pStyle w:val="NormalWeb"/>
      </w:pPr>
      <w:r>
        <w:t>A cet effet elle doit obligatoirement concrétiser cette AFFILIATION par la signature d'un bulletin d'affiliation. Elle s'engage ainsi :</w:t>
      </w:r>
    </w:p>
    <w:p w:rsidR="003A10C2" w:rsidRDefault="003A10C2" w:rsidP="003A10C2">
      <w:pPr>
        <w:pStyle w:val="NormalWeb"/>
      </w:pPr>
      <w:r>
        <w:t>1°)  à  se conformer sans réserve aux  statuts  et règlements  de  la F.F.S.B., ainsi  qu'à  ceux  du  Comité  Régional  et du Comité Départemental et du Secteur s'il existe ;</w:t>
      </w:r>
    </w:p>
    <w:p w:rsidR="003A10C2" w:rsidRDefault="003A10C2" w:rsidP="003A10C2">
      <w:pPr>
        <w:pStyle w:val="NormalWeb"/>
      </w:pPr>
      <w:r>
        <w:t xml:space="preserve">2°) à se soumettre aux sanctions disciplinaires qui lui seraient infligées en application desdits Statuts et Règlements  ;  </w:t>
      </w:r>
    </w:p>
    <w:p w:rsidR="003A10C2" w:rsidRDefault="003A10C2" w:rsidP="003A10C2">
      <w:pPr>
        <w:pStyle w:val="NormalWeb"/>
      </w:pPr>
      <w:r>
        <w:t>3°) à déclarer sa création à l'Administration Préfectorale, à la faire publier  au  Journal  Officiel  et  à  demander l'agrément  de la Direction  Départementale  de la Jeunesse et des Sports.</w:t>
      </w:r>
    </w:p>
    <w:p w:rsidR="003A10C2" w:rsidRDefault="003A10C2" w:rsidP="003A10C2">
      <w:pPr>
        <w:pStyle w:val="NormalWeb"/>
      </w:pPr>
      <w:r>
        <w:rPr>
          <w:u w:val="single"/>
        </w:rPr>
        <w:t xml:space="preserve">Article 6 </w:t>
      </w:r>
      <w:r>
        <w:t>- Les RESSOURCES de l'A.S.B. se composent :</w:t>
      </w:r>
    </w:p>
    <w:p w:rsidR="003A10C2" w:rsidRDefault="003A10C2" w:rsidP="003A10C2">
      <w:pPr>
        <w:widowControl/>
        <w:numPr>
          <w:ilvl w:val="0"/>
          <w:numId w:val="6"/>
        </w:numPr>
        <w:spacing w:before="100" w:beforeAutospacing="1" w:after="100" w:afterAutospacing="1"/>
      </w:pPr>
      <w:r>
        <w:t>du produit des licences et des cotisations ;</w:t>
      </w:r>
    </w:p>
    <w:p w:rsidR="003A10C2" w:rsidRDefault="003A10C2" w:rsidP="003A10C2">
      <w:pPr>
        <w:widowControl/>
        <w:numPr>
          <w:ilvl w:val="0"/>
          <w:numId w:val="6"/>
        </w:numPr>
        <w:spacing w:before="100" w:beforeAutospacing="1" w:after="100" w:afterAutospacing="1"/>
      </w:pPr>
      <w:r>
        <w:t>du produit de ses manifestations ;</w:t>
      </w:r>
    </w:p>
    <w:p w:rsidR="003A10C2" w:rsidRDefault="003A10C2" w:rsidP="003A10C2">
      <w:pPr>
        <w:widowControl/>
        <w:numPr>
          <w:ilvl w:val="0"/>
          <w:numId w:val="6"/>
        </w:numPr>
        <w:spacing w:before="100" w:beforeAutospacing="1" w:after="100" w:afterAutospacing="1"/>
      </w:pPr>
      <w:r>
        <w:t>des subventions de l'Etat et des collectivités territoriales et établissements   publics</w:t>
      </w:r>
    </w:p>
    <w:p w:rsidR="003A10C2" w:rsidRDefault="003A10C2" w:rsidP="003A10C2">
      <w:pPr>
        <w:widowControl/>
        <w:numPr>
          <w:ilvl w:val="1"/>
          <w:numId w:val="6"/>
        </w:numPr>
        <w:spacing w:before="100" w:beforeAutospacing="1" w:after="100" w:afterAutospacing="1"/>
      </w:pPr>
      <w:r>
        <w:t>et toutes autres recettes autorisées par la réglementation en  vigueur.</w:t>
      </w:r>
    </w:p>
    <w:p w:rsidR="003A10C2" w:rsidRDefault="003A10C2" w:rsidP="003A10C2">
      <w:pPr>
        <w:pStyle w:val="NormalWeb"/>
      </w:pPr>
      <w:r>
        <w:rPr>
          <w:u w:val="single"/>
        </w:rPr>
        <w:t>ADMINISTRATION   ET FONCTIONNEMENT</w:t>
      </w:r>
    </w:p>
    <w:p w:rsidR="003A10C2" w:rsidRDefault="003A10C2" w:rsidP="003A10C2">
      <w:pPr>
        <w:pStyle w:val="NormalWeb"/>
      </w:pPr>
      <w:r>
        <w:rPr>
          <w:u w:val="single"/>
        </w:rPr>
        <w:t xml:space="preserve">Article 7 </w:t>
      </w:r>
      <w:r>
        <w:t>- r A.S.B La Boule Ferneysienne est administrée par UN COMITE DIRECTEUR composé de 15 membres élus au scrutin secret plurinominal pour quatre ans par l'Assemblée Générale.</w:t>
      </w:r>
    </w:p>
    <w:p w:rsidR="003A10C2" w:rsidRDefault="003A10C2" w:rsidP="003A10C2">
      <w:pPr>
        <w:pStyle w:val="NormalWeb"/>
      </w:pPr>
      <w:r>
        <w:lastRenderedPageBreak/>
        <w:t>Sont déclarés élus les candidats ayant obtenu le plus grand nombre de voix dans la limite du nombre de sièges à pourvoir. En cas d'égalité du nombre de voix, les candidats sont départagés par un 2ème tour du scrutin. En cas de nouvelle égalité à l'issue de ce second tour le (ou les) candidat  le plus jeune  est déclaré   élu.</w:t>
      </w:r>
    </w:p>
    <w:p w:rsidR="003A10C2" w:rsidRDefault="003A10C2" w:rsidP="003A10C2">
      <w:pPr>
        <w:pStyle w:val="NormalWeb"/>
      </w:pPr>
      <w:r>
        <w:rPr>
          <w:u w:val="single"/>
        </w:rPr>
        <w:t>Est électeur</w:t>
      </w:r>
      <w:r>
        <w:t>, tout membre actif, âgé de 16 ans au moins au jour de l'élection, licencié à  I'A.S.B. depuis  plus de 6 mois, et à jour  de ses  cotisations.</w:t>
      </w:r>
    </w:p>
    <w:p w:rsidR="003A10C2" w:rsidRDefault="003A10C2" w:rsidP="003A10C2">
      <w:pPr>
        <w:pStyle w:val="NormalWeb"/>
      </w:pPr>
      <w:r>
        <w:rPr>
          <w:u w:val="single"/>
        </w:rPr>
        <w:t xml:space="preserve">Est éligible </w:t>
      </w:r>
      <w:r>
        <w:t>au Comité Directeur toute personne titulaire de la licence « compétition » fédérale au millésime de l'année délivrée au titre de I'A.S.B., âgée de 16 ans au moins au jour de l'élection, membre de l'association depuis plus  de 6 mois et à jour de ses cotisations.</w:t>
      </w:r>
    </w:p>
    <w:p w:rsidR="003A10C2" w:rsidRDefault="003A10C2" w:rsidP="003A10C2">
      <w:pPr>
        <w:pStyle w:val="NormalWeb"/>
      </w:pPr>
      <w:r>
        <w:t>Les titulaires de la licence loisir pourront être représentés par une seule personne au sein du Comité Directeur.</w:t>
      </w:r>
    </w:p>
    <w:p w:rsidR="003A10C2" w:rsidRDefault="003A10C2" w:rsidP="003A10C2">
      <w:pPr>
        <w:pStyle w:val="NormalWeb"/>
      </w:pPr>
      <w:r>
        <w:t>Les candidats n'ayant pas atteint la majorité légale devront, pour pouvoir faire acte de candidature, produire une autorisation paternelle ou de leur tuteur. Toutefois, la moitié au moins des  sièges  du  Comité  Directeur  devront  être  occupés par les membres ayant atteint la majorité légale et jouissant de leurs droits civils et politiques.  Ces personnes  doivent  être licenciées  à la F.F.S.B..</w:t>
      </w:r>
    </w:p>
    <w:p w:rsidR="003A10C2" w:rsidRDefault="003A10C2" w:rsidP="003A10C2">
      <w:pPr>
        <w:pStyle w:val="NormalWeb"/>
      </w:pPr>
      <w:r>
        <w:t>Les membres  sortants sont rééligibles.</w:t>
      </w:r>
    </w:p>
    <w:p w:rsidR="003A10C2" w:rsidRDefault="003A10C2" w:rsidP="003A10C2">
      <w:pPr>
        <w:pStyle w:val="NormalWeb"/>
      </w:pPr>
      <w:r>
        <w:t xml:space="preserve">La représentation des </w:t>
      </w:r>
      <w:r>
        <w:rPr>
          <w:rStyle w:val="Accentuation"/>
        </w:rPr>
        <w:t xml:space="preserve">féminines </w:t>
      </w:r>
      <w:r>
        <w:t>est assurée par l'obligation de leur attribuer un nombre de sièges en proportion de leur nombre de licenciées dans l'A.S.B.</w:t>
      </w:r>
    </w:p>
    <w:p w:rsidR="003A10C2" w:rsidRDefault="003A10C2" w:rsidP="003A10C2">
      <w:pPr>
        <w:pStyle w:val="NormalWeb"/>
      </w:pPr>
      <w:r>
        <w:t>Le Comité Directeur élit LE BUREAU qui comprend au minimum : le Président, le Secrétaire, le Trésorier. Il peut égalemet désigner un Président délégué et un ou plusieurs Vice-présidents.</w:t>
      </w:r>
    </w:p>
    <w:p w:rsidR="003A10C2" w:rsidRDefault="003A10C2" w:rsidP="003A10C2">
      <w:pPr>
        <w:pStyle w:val="NormalWeb"/>
      </w:pPr>
      <w:r>
        <w:t>Les membres du bureau devront être choisis obligatoirement  parmi  les membres du Comité de Direction titulaires  de la licence compétition  ayant atteint la majorité  légale et jouissant  de leur droits civils et  politiques.</w:t>
      </w:r>
    </w:p>
    <w:p w:rsidR="003A10C2" w:rsidRDefault="003A10C2" w:rsidP="003A10C2">
      <w:pPr>
        <w:pStyle w:val="NormalWeb"/>
      </w:pPr>
      <w:r>
        <w:t>Les membres  sortant sont rééligibles.</w:t>
      </w:r>
    </w:p>
    <w:p w:rsidR="003A10C2" w:rsidRDefault="003A10C2" w:rsidP="003A10C2">
      <w:pPr>
        <w:pStyle w:val="NormalWeb"/>
      </w:pPr>
      <w:r>
        <w:t>En cas de vacance, il est procédé au remplacement des membres défaillants lors de la prochaine Assemblée Générale. Dans ce cas, le pouvoir des membres élus prend fin à l'époque où devait expirer normalement le mandat des membres remplacés.</w:t>
      </w:r>
    </w:p>
    <w:p w:rsidR="003A10C2" w:rsidRDefault="003A10C2" w:rsidP="003A10C2">
      <w:pPr>
        <w:pStyle w:val="NormalWeb"/>
      </w:pPr>
      <w:r>
        <w:t>Les membres  du Comité Directeur  ou du Bureau ne peuvent percevoir aucune rétribution en raison de cette qualité.</w:t>
      </w:r>
    </w:p>
    <w:p w:rsidR="003A10C2" w:rsidRDefault="003A10C2" w:rsidP="003A10C2">
      <w:pPr>
        <w:pStyle w:val="NormalWeb"/>
      </w:pPr>
      <w:r>
        <w:t>Un président de C.B.D. ou de C.B.R. ne peut durant l'exercice de ses fonctions assumer celles de Président d'A.S.</w:t>
      </w:r>
    </w:p>
    <w:p w:rsidR="003A10C2" w:rsidRDefault="003A10C2" w:rsidP="003A10C2">
      <w:pPr>
        <w:pStyle w:val="NormalWeb"/>
      </w:pPr>
      <w:r>
        <w:rPr>
          <w:u w:val="single"/>
        </w:rPr>
        <w:t xml:space="preserve">Article 8 </w:t>
      </w:r>
      <w:r>
        <w:t xml:space="preserve">- Le Comité Directeur se réunit au moins une fois par trimestre et chaque fois  qu'il  est  convoqué  par  son Président  ou sur la demande d'un quart de ses membres.                        </w:t>
      </w:r>
    </w:p>
    <w:p w:rsidR="003A10C2" w:rsidRDefault="003A10C2" w:rsidP="003A10C2">
      <w:pPr>
        <w:pStyle w:val="NormalWeb"/>
      </w:pPr>
      <w:r>
        <w:t>La présence du tiers des membres est nécessaire pour la validation des délibérations. En cas de partage des voix, celle du président est prépondérante.</w:t>
      </w:r>
    </w:p>
    <w:p w:rsidR="003A10C2" w:rsidRDefault="003A10C2" w:rsidP="003A10C2">
      <w:pPr>
        <w:pStyle w:val="NormalWeb"/>
      </w:pPr>
      <w:r>
        <w:t>Tout membre qui, sans excuse, aura manqué trois réunions, consécutives ou non, sera considéré comme démissionnaire.</w:t>
      </w:r>
    </w:p>
    <w:p w:rsidR="003A10C2" w:rsidRDefault="003A10C2" w:rsidP="003A10C2">
      <w:pPr>
        <w:pStyle w:val="NormalWeb"/>
      </w:pPr>
      <w:r>
        <w:t>Il est tenu un procès-verbal des séances. Celui-ci est signé par le Président et transcrit sur un registre tenu à cet effet, sans blancs, ni ratures.</w:t>
      </w:r>
    </w:p>
    <w:p w:rsidR="003A10C2" w:rsidRDefault="003A10C2" w:rsidP="003A10C2">
      <w:pPr>
        <w:pStyle w:val="NormalWeb"/>
      </w:pPr>
      <w:r>
        <w:lastRenderedPageBreak/>
        <w:t>Ar</w:t>
      </w:r>
      <w:r>
        <w:rPr>
          <w:u w:val="single"/>
        </w:rPr>
        <w:t xml:space="preserve">ticle </w:t>
      </w:r>
      <w:r>
        <w:t>9 - L'ASSEMBLEE GENERALE fixe le taux de remboursement des frais de déplacement, de mission et de représentation effectuées par les membres du Comité Directeur.</w:t>
      </w:r>
    </w:p>
    <w:p w:rsidR="003A10C2" w:rsidRDefault="003A10C2" w:rsidP="003A10C2">
      <w:pPr>
        <w:pStyle w:val="NormalWeb"/>
      </w:pPr>
      <w:r>
        <w:t>Les personnes rétribuées par l'Association peuvent être admises à assister avec voix consultative aux séances de l'Assemblée Générale et du Comité Directeur.</w:t>
      </w:r>
    </w:p>
    <w:p w:rsidR="003A10C2" w:rsidRDefault="003A10C2" w:rsidP="003A10C2">
      <w:pPr>
        <w:pStyle w:val="NormalWeb"/>
      </w:pPr>
      <w:r>
        <w:rPr>
          <w:u w:val="single"/>
        </w:rPr>
        <w:t xml:space="preserve">Article 10 </w:t>
      </w:r>
      <w:r>
        <w:t>- L'Assemblée Générale comprend tous les membres prévus à l'alinéa 2 de l'article 7 à jour de leurs cotisations et âgés de 16 ans au moins au jour de l'Assemblée, chaque membre disposant d'une voix.</w:t>
      </w:r>
    </w:p>
    <w:p w:rsidR="003A10C2" w:rsidRDefault="003A10C2" w:rsidP="003A10C2">
      <w:pPr>
        <w:pStyle w:val="NormalWeb"/>
      </w:pPr>
      <w:r>
        <w:t>Le vote par procuration est autorisé sous réserve d'un maximum de deux mandats écrits par personne.</w:t>
      </w:r>
    </w:p>
    <w:p w:rsidR="003A10C2" w:rsidRDefault="003A10C2" w:rsidP="003A10C2">
      <w:pPr>
        <w:pStyle w:val="NormalWeb"/>
      </w:pPr>
      <w:r>
        <w:t>Elle se réunit au moins une fois par an et, en outre, chaque fois qu'elle est convoquée par le Comité Directeur ou sur la demande d'un quart au moins de ses membres.</w:t>
      </w:r>
    </w:p>
    <w:p w:rsidR="003A10C2" w:rsidRDefault="003A10C2" w:rsidP="003A10C2">
      <w:pPr>
        <w:pStyle w:val="NormalWeb"/>
      </w:pPr>
      <w:r>
        <w:t>L'ordre du jour est établi par le Comité Directeur. Son bureau est celui du Comité Directeur.</w:t>
      </w:r>
    </w:p>
    <w:p w:rsidR="003A10C2" w:rsidRDefault="003A10C2" w:rsidP="003A10C2">
      <w:pPr>
        <w:pStyle w:val="NormalWeb"/>
      </w:pPr>
      <w:r>
        <w:t>Elle entend les rapports, sur la gestion du Comité Directeur et la situation morale et financière de l'A.S.B.</w:t>
      </w:r>
    </w:p>
    <w:p w:rsidR="003A10C2" w:rsidRDefault="003A10C2" w:rsidP="003A10C2">
      <w:pPr>
        <w:pStyle w:val="NormalWeb"/>
      </w:pPr>
      <w:r>
        <w:t>Elle approuve les comptes de l'exercice clos, vote le budget de l'exercice suivant et délibère sur les questions mises à l'ordre du jour.</w:t>
      </w:r>
    </w:p>
    <w:p w:rsidR="003A10C2" w:rsidRDefault="003A10C2" w:rsidP="003A10C2">
      <w:pPr>
        <w:pStyle w:val="NormalWeb"/>
      </w:pPr>
      <w:r>
        <w:t>Elle pourvoit au renouvellement des membres du Comité Directeur dans les conditions fixées à l'article 7.</w:t>
      </w:r>
    </w:p>
    <w:p w:rsidR="003A10C2" w:rsidRDefault="003A10C2" w:rsidP="003A10C2">
      <w:pPr>
        <w:pStyle w:val="NormalWeb"/>
      </w:pPr>
      <w:r>
        <w:t>Elle se prononce, sous réserve des approbations nécessaires, sur les modifications des Statuts. Elle nomme ses représentants à l'Assemblée Générale des organismes auxquels elle est affiliée.</w:t>
      </w:r>
    </w:p>
    <w:p w:rsidR="003A10C2" w:rsidRDefault="003A10C2" w:rsidP="003A10C2">
      <w:pPr>
        <w:pStyle w:val="NormalWeb"/>
      </w:pPr>
      <w:r>
        <w:rPr>
          <w:u w:val="single"/>
        </w:rPr>
        <w:t>Article 11</w:t>
      </w:r>
      <w:r>
        <w:t>- Les délibérations sont prises à la majorité des voix des membres présents.</w:t>
      </w:r>
    </w:p>
    <w:p w:rsidR="003A10C2" w:rsidRDefault="003A10C2" w:rsidP="003A10C2">
      <w:pPr>
        <w:pStyle w:val="NormalWeb"/>
      </w:pPr>
      <w:r>
        <w:t>Pour la validité des délibérations, la présence du quart des membres est nécessaire. Si ce quorum n'est pas atteint, une deuxième Assemblée Générale est convoquée avec le même ordre du jour, à six jours au moins d'intervalle.</w:t>
      </w:r>
    </w:p>
    <w:p w:rsidR="003A10C2" w:rsidRDefault="003A10C2" w:rsidP="003A10C2">
      <w:pPr>
        <w:pStyle w:val="NormalWeb"/>
      </w:pPr>
      <w:r>
        <w:t>Elle délibère alors quelque soit le nombre des membres présents.</w:t>
      </w:r>
    </w:p>
    <w:p w:rsidR="003A10C2" w:rsidRDefault="003A10C2" w:rsidP="003A10C2">
      <w:pPr>
        <w:pStyle w:val="NormalWeb"/>
      </w:pPr>
      <w:r>
        <w:rPr>
          <w:u w:val="single"/>
        </w:rPr>
        <w:t>Article ll</w:t>
      </w:r>
      <w:r>
        <w:t>- Les dépenses sont ordonnancées par le Président</w:t>
      </w:r>
    </w:p>
    <w:p w:rsidR="003A10C2" w:rsidRDefault="003A10C2" w:rsidP="003A10C2">
      <w:pPr>
        <w:pStyle w:val="NormalWeb"/>
      </w:pPr>
      <w:r>
        <w:t>L'A.S.B. La Boule Femeysienne est représentée en justice et dans tous les actes de la vie civile par son Président ou, à défaut, par tout autre membre du Comité Directeur spécialement habilité à cet effet par ledit Comité.</w:t>
      </w:r>
    </w:p>
    <w:p w:rsidR="003A10C2" w:rsidRDefault="003A10C2" w:rsidP="003A10C2">
      <w:pPr>
        <w:pStyle w:val="NormalWeb"/>
      </w:pPr>
      <w:r>
        <w:t>Chaque A.S. devra instituer au moins une Commission de Contrôle des comptes.</w:t>
      </w:r>
    </w:p>
    <w:p w:rsidR="003A10C2" w:rsidRDefault="003A10C2" w:rsidP="003A10C2">
      <w:pPr>
        <w:pStyle w:val="Titre1"/>
      </w:pPr>
      <w:r>
        <w:rPr>
          <w:u w:val="single"/>
        </w:rPr>
        <w:t>MODIFICATIONS DES STATUTS - DISSOLUTION</w:t>
      </w:r>
    </w:p>
    <w:p w:rsidR="003A10C2" w:rsidRDefault="003A10C2" w:rsidP="003A10C2">
      <w:pPr>
        <w:pStyle w:val="NormalWeb"/>
      </w:pPr>
      <w:r>
        <w:rPr>
          <w:u w:val="single"/>
        </w:rPr>
        <w:t xml:space="preserve">Article 13 </w:t>
      </w:r>
      <w:r>
        <w:t>- Les Statuts ne peuvent être MODIF1ES que sur proposition du Comité Directeur ou du quart des membres dont se compose l'Assemblée Générale, soumis au Bureau de l'A.S.B. au moins un mois_avant la séance.          ·</w:t>
      </w:r>
    </w:p>
    <w:p w:rsidR="003A10C2" w:rsidRDefault="003A10C2" w:rsidP="003A10C2">
      <w:pPr>
        <w:pStyle w:val="NormalWeb"/>
      </w:pPr>
      <w:r>
        <w:t>Les prescriptions visées à l'article 11 sont obligatoires.</w:t>
      </w:r>
    </w:p>
    <w:p w:rsidR="003A10C2" w:rsidRDefault="003A10C2" w:rsidP="003A10C2">
      <w:pPr>
        <w:pStyle w:val="NormalWeb"/>
      </w:pPr>
      <w:r>
        <w:rPr>
          <w:u w:val="single"/>
        </w:rPr>
        <w:t xml:space="preserve">Article 14 </w:t>
      </w:r>
      <w:r>
        <w:t>- L'Assemblée Générale appelée à se prononcer sur la DISSOLUTION de l'A.S.B. est spécialement convoquée à cet effet La présence de la moitié des membres plus un, est obligatoire.</w:t>
      </w:r>
    </w:p>
    <w:p w:rsidR="003A10C2" w:rsidRDefault="003A10C2" w:rsidP="003A10C2">
      <w:pPr>
        <w:pStyle w:val="NormalWeb"/>
      </w:pPr>
      <w:r>
        <w:lastRenderedPageBreak/>
        <w:t>Si cette condition n'est pas remplie, l'Assemblée est convoquée à nouveau dans les mêmes conditions que celles prévues à l'article 11.</w:t>
      </w:r>
    </w:p>
    <w:p w:rsidR="003A10C2" w:rsidRDefault="003A10C2" w:rsidP="003A10C2">
      <w:pPr>
        <w:pStyle w:val="NormalWeb"/>
      </w:pPr>
      <w:r>
        <w:t>Sauf cas de force majeure la dissolution ne pourra prendre effet qu'à l'expiration de la saison sportive en cours.</w:t>
      </w:r>
    </w:p>
    <w:p w:rsidR="003A10C2" w:rsidRDefault="003A10C2" w:rsidP="003A10C2">
      <w:pPr>
        <w:pStyle w:val="NormalWeb"/>
      </w:pPr>
      <w:r>
        <w:rPr>
          <w:u w:val="single"/>
        </w:rPr>
        <w:t xml:space="preserve">Article 15 </w:t>
      </w:r>
      <w:r>
        <w:t>- Les statuts ne peuvent être modifiés ou la dissolution prononcée qu'à la majorité des deux tiers des membres présents.</w:t>
      </w:r>
    </w:p>
    <w:p w:rsidR="003A10C2" w:rsidRDefault="003A10C2" w:rsidP="003A10C2">
      <w:pPr>
        <w:pStyle w:val="NormalWeb"/>
      </w:pPr>
      <w:r>
        <w:rPr>
          <w:u w:val="single"/>
        </w:rPr>
        <w:t xml:space="preserve">Article 16 </w:t>
      </w:r>
      <w:r>
        <w:t>- En cas de dissolution, par quelque mode que ce soit, l'Assemblée Générale désigne un ou plusieurs commissaires chargés de la liquidation des biens de l'Association.</w:t>
      </w:r>
    </w:p>
    <w:p w:rsidR="003A10C2" w:rsidRDefault="003A10C2" w:rsidP="003A10C2">
      <w:pPr>
        <w:pStyle w:val="NormalWeb"/>
      </w:pPr>
      <w:r>
        <w:t>Elle attribue l'actif net, conformément à la loi, à une ou plusieurs associations.</w:t>
      </w:r>
    </w:p>
    <w:p w:rsidR="003A10C2" w:rsidRDefault="003A10C2" w:rsidP="003A10C2">
      <w:pPr>
        <w:pStyle w:val="NormalWeb"/>
      </w:pPr>
      <w:r>
        <w:t>En aucun cas, les membres de l'Association ne peuvent se voir attribuer, en dehors de la reprise de leurs apports, une part quelconque des biens de l'Association.</w:t>
      </w:r>
    </w:p>
    <w:p w:rsidR="003A10C2" w:rsidRDefault="003A10C2" w:rsidP="003A10C2">
      <w:pPr>
        <w:pStyle w:val="NormalWeb"/>
      </w:pPr>
      <w:r>
        <w:rPr>
          <w:u w:val="single"/>
        </w:rPr>
        <w:t>FORMALITES ADMINISTRATIVES ET REGLEMENT INTERIEUR</w:t>
      </w:r>
    </w:p>
    <w:p w:rsidR="003A10C2" w:rsidRDefault="003A10C2" w:rsidP="003A10C2">
      <w:pPr>
        <w:pStyle w:val="NormalWeb"/>
      </w:pPr>
      <w:r>
        <w:rPr>
          <w:u w:val="single"/>
        </w:rPr>
        <w:t xml:space="preserve">Article 17 </w:t>
      </w:r>
      <w:r>
        <w:t>- L'Association Sportive Bouliste La Boule Ferneysienne doit être déclarée à la sous-préfecture de GEX  et sa création publiée au Journal Officiel de la République Française.</w:t>
      </w:r>
    </w:p>
    <w:p w:rsidR="003A10C2" w:rsidRDefault="003A10C2" w:rsidP="003A10C2">
      <w:pPr>
        <w:pStyle w:val="NormalWeb"/>
      </w:pPr>
      <w:r>
        <w:t>Pour bénéficier de l'aide des collectivités publiques (subventions et autres), elle devra obtenir l'agrément de la Directeur Départementale de la Jeunesse et des Sports.</w:t>
      </w:r>
    </w:p>
    <w:p w:rsidR="003A10C2" w:rsidRDefault="003A10C2" w:rsidP="003A10C2">
      <w:pPr>
        <w:pStyle w:val="NormalWeb"/>
      </w:pPr>
      <w:r>
        <w:t>Ar</w:t>
      </w:r>
      <w:r>
        <w:rPr>
          <w:u w:val="single"/>
        </w:rPr>
        <w:t xml:space="preserve">ticle </w:t>
      </w:r>
      <w:r>
        <w:t>18 - Le règlement intérieur est préparé par le Comité Directeur et adopté par l'Assemblée Générale, et ce dans les trois mois qui suivent la déclaration prévue à l'article 17.</w:t>
      </w:r>
    </w:p>
    <w:p w:rsidR="003A10C2" w:rsidRDefault="003A10C2" w:rsidP="003A10C2">
      <w:pPr>
        <w:pStyle w:val="NormalWeb"/>
      </w:pPr>
      <w:r>
        <w:rPr>
          <w:u w:val="single"/>
        </w:rPr>
        <w:t xml:space="preserve">Article 19 </w:t>
      </w:r>
      <w:r>
        <w:t>- Le Président doit effectuer à la Préfecture les déclarations réglementaires :</w:t>
      </w:r>
    </w:p>
    <w:p w:rsidR="003A10C2" w:rsidRDefault="003A10C2" w:rsidP="003A10C2">
      <w:pPr>
        <w:widowControl/>
        <w:numPr>
          <w:ilvl w:val="0"/>
          <w:numId w:val="7"/>
        </w:numPr>
        <w:spacing w:before="100" w:beforeAutospacing="1" w:after="100" w:afterAutospacing="1"/>
      </w:pPr>
      <w:r>
        <w:t>les modifications apportées aux Statuts;</w:t>
      </w:r>
    </w:p>
    <w:p w:rsidR="003A10C2" w:rsidRDefault="003A10C2" w:rsidP="003A10C2">
      <w:pPr>
        <w:widowControl/>
        <w:numPr>
          <w:ilvl w:val="0"/>
          <w:numId w:val="7"/>
        </w:numPr>
        <w:spacing w:before="100" w:beforeAutospacing="1" w:after="100" w:afterAutospacing="1"/>
      </w:pPr>
      <w:r>
        <w:t>le changement de titre de l'Association;</w:t>
      </w:r>
    </w:p>
    <w:p w:rsidR="003A10C2" w:rsidRDefault="003A10C2" w:rsidP="003A10C2">
      <w:pPr>
        <w:widowControl/>
        <w:numPr>
          <w:ilvl w:val="0"/>
          <w:numId w:val="7"/>
        </w:numPr>
        <w:spacing w:before="100" w:beforeAutospacing="1" w:after="100" w:afterAutospacing="1"/>
      </w:pPr>
      <w:r>
        <w:t>le transfert du siège social;</w:t>
      </w:r>
    </w:p>
    <w:p w:rsidR="003A10C2" w:rsidRDefault="003A10C2" w:rsidP="003A10C2">
      <w:pPr>
        <w:widowControl/>
        <w:numPr>
          <w:ilvl w:val="0"/>
          <w:numId w:val="7"/>
        </w:numPr>
        <w:spacing w:before="100" w:beforeAutospacing="1" w:after="100" w:afterAutospacing="1"/>
      </w:pPr>
      <w:r>
        <w:t>les changements intervenus au sein du Comité Directeur ou du Bureau,</w:t>
      </w:r>
    </w:p>
    <w:p w:rsidR="003A10C2" w:rsidRDefault="003A10C2" w:rsidP="003A10C2">
      <w:pPr>
        <w:pStyle w:val="NormalWeb"/>
      </w:pPr>
      <w:r>
        <w:t>dans les trois mois suivants la décision de l'Assemblée Générale.</w:t>
      </w:r>
    </w:p>
    <w:p w:rsidR="003A10C2" w:rsidRDefault="003A10C2" w:rsidP="003A10C2">
      <w:pPr>
        <w:pStyle w:val="NormalWeb"/>
      </w:pPr>
      <w:r>
        <w:rPr>
          <w:u w:val="single"/>
        </w:rPr>
        <w:t xml:space="preserve">Article 20 </w:t>
      </w:r>
      <w:r>
        <w:t>- Les statuts et les règlements intérieurs ainsi que les modifications qui peuvent y être apportées doivent être communiqués au Service Départemental de la Jeunesse et des Sports dans le mois qui suit leur adoption en assemblée générale..</w:t>
      </w:r>
    </w:p>
    <w:p w:rsidR="003A10C2" w:rsidRDefault="003A10C2" w:rsidP="003A10C2">
      <w:pPr>
        <w:pStyle w:val="NormalWeb"/>
      </w:pPr>
      <w:r>
        <w:t>Les présents Statuts de l'A.S.B La Boule Ferneysienne ont été adoptés en Assemblée Générale tenue à Ferney-Voltaire le 21 janvier 2005</w:t>
      </w:r>
    </w:p>
    <w:p w:rsidR="003A10C2" w:rsidRDefault="003A10C2" w:rsidP="003A10C2">
      <w:pPr>
        <w:pStyle w:val="NormalWeb"/>
      </w:pPr>
    </w:p>
    <w:p w:rsidR="00B63F31" w:rsidRPr="003A10C2" w:rsidRDefault="00B63F31" w:rsidP="003A10C2">
      <w:bookmarkStart w:id="0" w:name="_GoBack"/>
      <w:bookmarkEnd w:id="0"/>
    </w:p>
    <w:sectPr w:rsidR="00B63F31" w:rsidRPr="003A10C2" w:rsidSect="003A10C2">
      <w:footerReference w:type="default" r:id="rId7"/>
      <w:type w:val="continuous"/>
      <w:pgSz w:w="11910" w:h="16840"/>
      <w:pgMar w:top="740" w:right="620" w:bottom="2000" w:left="0" w:header="0" w:footer="1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33" w:rsidRDefault="00522033">
      <w:r>
        <w:separator/>
      </w:r>
    </w:p>
  </w:endnote>
  <w:endnote w:type="continuationSeparator" w:id="0">
    <w:p w:rsidR="00522033" w:rsidRDefault="0052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31" w:rsidRDefault="00522033">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0.6pt;margin-top:740.35pt;width:9.8pt;height:13.65pt;z-index:-251658752;mso-position-horizontal-relative:page;mso-position-vertical-relative:page" filled="f" stroked="f">
          <v:textbox inset="0,0,0,0">
            <w:txbxContent>
              <w:p w:rsidR="00B63F31" w:rsidRDefault="00522033">
                <w:pPr>
                  <w:spacing w:before="28"/>
                  <w:ind w:left="40"/>
                  <w:rPr>
                    <w:sz w:val="18"/>
                  </w:rPr>
                </w:pPr>
                <w:r>
                  <w:fldChar w:fldCharType="begin"/>
                </w:r>
                <w:r>
                  <w:rPr>
                    <w:color w:val="0E0E0E"/>
                    <w:w w:val="103"/>
                    <w:sz w:val="18"/>
                  </w:rPr>
                  <w:instrText xml:space="preserve"> PAGE </w:instrText>
                </w:r>
                <w:r>
                  <w:fldChar w:fldCharType="separate"/>
                </w:r>
                <w:r w:rsidR="003A10C2">
                  <w:rPr>
                    <w:noProof/>
                    <w:color w:val="0E0E0E"/>
                    <w:w w:val="103"/>
                    <w:sz w:val="18"/>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33" w:rsidRDefault="00522033">
      <w:r>
        <w:separator/>
      </w:r>
    </w:p>
  </w:footnote>
  <w:footnote w:type="continuationSeparator" w:id="0">
    <w:p w:rsidR="00522033" w:rsidRDefault="0052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1F"/>
    <w:multiLevelType w:val="hybridMultilevel"/>
    <w:tmpl w:val="4FA62544"/>
    <w:lvl w:ilvl="0" w:tplc="F43E8BD0">
      <w:start w:val="1"/>
      <w:numFmt w:val="bullet"/>
      <w:lvlText w:val="-"/>
      <w:lvlJc w:val="left"/>
      <w:pPr>
        <w:ind w:left="414" w:hanging="167"/>
      </w:pPr>
      <w:rPr>
        <w:rFonts w:ascii="Times New Roman" w:eastAsia="Times New Roman" w:hAnsi="Times New Roman" w:cs="Times New Roman" w:hint="default"/>
        <w:color w:val="0E0E0E"/>
        <w:w w:val="122"/>
        <w:sz w:val="21"/>
        <w:szCs w:val="21"/>
      </w:rPr>
    </w:lvl>
    <w:lvl w:ilvl="1" w:tplc="4D7E3E68">
      <w:start w:val="1"/>
      <w:numFmt w:val="bullet"/>
      <w:lvlText w:val="•"/>
      <w:lvlJc w:val="left"/>
      <w:pPr>
        <w:ind w:left="1438" w:hanging="167"/>
      </w:pPr>
      <w:rPr>
        <w:rFonts w:hint="default"/>
      </w:rPr>
    </w:lvl>
    <w:lvl w:ilvl="2" w:tplc="9C96A5FA">
      <w:start w:val="1"/>
      <w:numFmt w:val="bullet"/>
      <w:lvlText w:val="•"/>
      <w:lvlJc w:val="left"/>
      <w:pPr>
        <w:ind w:left="2456" w:hanging="167"/>
      </w:pPr>
      <w:rPr>
        <w:rFonts w:hint="default"/>
      </w:rPr>
    </w:lvl>
    <w:lvl w:ilvl="3" w:tplc="FD6A535C">
      <w:start w:val="1"/>
      <w:numFmt w:val="bullet"/>
      <w:lvlText w:val="•"/>
      <w:lvlJc w:val="left"/>
      <w:pPr>
        <w:ind w:left="3475" w:hanging="167"/>
      </w:pPr>
      <w:rPr>
        <w:rFonts w:hint="default"/>
      </w:rPr>
    </w:lvl>
    <w:lvl w:ilvl="4" w:tplc="6E1A4FEE">
      <w:start w:val="1"/>
      <w:numFmt w:val="bullet"/>
      <w:lvlText w:val="•"/>
      <w:lvlJc w:val="left"/>
      <w:pPr>
        <w:ind w:left="4493" w:hanging="167"/>
      </w:pPr>
      <w:rPr>
        <w:rFonts w:hint="default"/>
      </w:rPr>
    </w:lvl>
    <w:lvl w:ilvl="5" w:tplc="EB0A96F2">
      <w:start w:val="1"/>
      <w:numFmt w:val="bullet"/>
      <w:lvlText w:val="•"/>
      <w:lvlJc w:val="left"/>
      <w:pPr>
        <w:ind w:left="5512" w:hanging="167"/>
      </w:pPr>
      <w:rPr>
        <w:rFonts w:hint="default"/>
      </w:rPr>
    </w:lvl>
    <w:lvl w:ilvl="6" w:tplc="41FA7C8E">
      <w:start w:val="1"/>
      <w:numFmt w:val="bullet"/>
      <w:lvlText w:val="•"/>
      <w:lvlJc w:val="left"/>
      <w:pPr>
        <w:ind w:left="6530" w:hanging="167"/>
      </w:pPr>
      <w:rPr>
        <w:rFonts w:hint="default"/>
      </w:rPr>
    </w:lvl>
    <w:lvl w:ilvl="7" w:tplc="FAECDA0C">
      <w:start w:val="1"/>
      <w:numFmt w:val="bullet"/>
      <w:lvlText w:val="•"/>
      <w:lvlJc w:val="left"/>
      <w:pPr>
        <w:ind w:left="7548" w:hanging="167"/>
      </w:pPr>
      <w:rPr>
        <w:rFonts w:hint="default"/>
      </w:rPr>
    </w:lvl>
    <w:lvl w:ilvl="8" w:tplc="8E689E08">
      <w:start w:val="1"/>
      <w:numFmt w:val="bullet"/>
      <w:lvlText w:val="•"/>
      <w:lvlJc w:val="left"/>
      <w:pPr>
        <w:ind w:left="8567" w:hanging="167"/>
      </w:pPr>
      <w:rPr>
        <w:rFonts w:hint="default"/>
      </w:rPr>
    </w:lvl>
  </w:abstractNum>
  <w:abstractNum w:abstractNumId="1" w15:restartNumberingAfterBreak="0">
    <w:nsid w:val="05873522"/>
    <w:multiLevelType w:val="hybridMultilevel"/>
    <w:tmpl w:val="0F6276D6"/>
    <w:lvl w:ilvl="0" w:tplc="70423578">
      <w:start w:val="1"/>
      <w:numFmt w:val="bullet"/>
      <w:lvlText w:val="-"/>
      <w:lvlJc w:val="left"/>
      <w:pPr>
        <w:ind w:left="499" w:hanging="115"/>
      </w:pPr>
      <w:rPr>
        <w:rFonts w:ascii="Times New Roman" w:eastAsia="Times New Roman" w:hAnsi="Times New Roman" w:cs="Times New Roman" w:hint="default"/>
        <w:color w:val="0E0E0E"/>
        <w:w w:val="120"/>
        <w:sz w:val="20"/>
        <w:szCs w:val="20"/>
      </w:rPr>
    </w:lvl>
    <w:lvl w:ilvl="1" w:tplc="B3426E16">
      <w:start w:val="1"/>
      <w:numFmt w:val="bullet"/>
      <w:lvlText w:val="·"/>
      <w:lvlJc w:val="left"/>
      <w:pPr>
        <w:ind w:left="1517" w:hanging="621"/>
      </w:pPr>
      <w:rPr>
        <w:rFonts w:ascii="Times New Roman" w:eastAsia="Times New Roman" w:hAnsi="Times New Roman" w:cs="Times New Roman" w:hint="default"/>
        <w:color w:val="AFAFAF"/>
        <w:w w:val="43"/>
        <w:sz w:val="20"/>
        <w:szCs w:val="20"/>
      </w:rPr>
    </w:lvl>
    <w:lvl w:ilvl="2" w:tplc="B20629EC">
      <w:start w:val="1"/>
      <w:numFmt w:val="bullet"/>
      <w:lvlText w:val="•"/>
      <w:lvlJc w:val="left"/>
      <w:pPr>
        <w:ind w:left="1394" w:hanging="125"/>
      </w:pPr>
      <w:rPr>
        <w:rFonts w:ascii="Times New Roman" w:eastAsia="Times New Roman" w:hAnsi="Times New Roman" w:cs="Times New Roman" w:hint="default"/>
        <w:color w:val="0E0E0E"/>
        <w:w w:val="108"/>
        <w:sz w:val="21"/>
        <w:szCs w:val="21"/>
      </w:rPr>
    </w:lvl>
    <w:lvl w:ilvl="3" w:tplc="94EA7F18">
      <w:start w:val="1"/>
      <w:numFmt w:val="bullet"/>
      <w:lvlText w:val="•"/>
      <w:lvlJc w:val="left"/>
      <w:pPr>
        <w:ind w:left="2628" w:hanging="125"/>
      </w:pPr>
      <w:rPr>
        <w:rFonts w:hint="default"/>
      </w:rPr>
    </w:lvl>
    <w:lvl w:ilvl="4" w:tplc="2D64C698">
      <w:start w:val="1"/>
      <w:numFmt w:val="bullet"/>
      <w:lvlText w:val="•"/>
      <w:lvlJc w:val="left"/>
      <w:pPr>
        <w:ind w:left="3736" w:hanging="125"/>
      </w:pPr>
      <w:rPr>
        <w:rFonts w:hint="default"/>
      </w:rPr>
    </w:lvl>
    <w:lvl w:ilvl="5" w:tplc="5066C8CE">
      <w:start w:val="1"/>
      <w:numFmt w:val="bullet"/>
      <w:lvlText w:val="•"/>
      <w:lvlJc w:val="left"/>
      <w:pPr>
        <w:ind w:left="4844" w:hanging="125"/>
      </w:pPr>
      <w:rPr>
        <w:rFonts w:hint="default"/>
      </w:rPr>
    </w:lvl>
    <w:lvl w:ilvl="6" w:tplc="011CCBC6">
      <w:start w:val="1"/>
      <w:numFmt w:val="bullet"/>
      <w:lvlText w:val="•"/>
      <w:lvlJc w:val="left"/>
      <w:pPr>
        <w:ind w:left="5952" w:hanging="125"/>
      </w:pPr>
      <w:rPr>
        <w:rFonts w:hint="default"/>
      </w:rPr>
    </w:lvl>
    <w:lvl w:ilvl="7" w:tplc="2206A116">
      <w:start w:val="1"/>
      <w:numFmt w:val="bullet"/>
      <w:lvlText w:val="•"/>
      <w:lvlJc w:val="left"/>
      <w:pPr>
        <w:ind w:left="7060" w:hanging="125"/>
      </w:pPr>
      <w:rPr>
        <w:rFonts w:hint="default"/>
      </w:rPr>
    </w:lvl>
    <w:lvl w:ilvl="8" w:tplc="3B64F04A">
      <w:start w:val="1"/>
      <w:numFmt w:val="bullet"/>
      <w:lvlText w:val="•"/>
      <w:lvlJc w:val="left"/>
      <w:pPr>
        <w:ind w:left="8168" w:hanging="125"/>
      </w:pPr>
      <w:rPr>
        <w:rFonts w:hint="default"/>
      </w:rPr>
    </w:lvl>
  </w:abstractNum>
  <w:abstractNum w:abstractNumId="2" w15:restartNumberingAfterBreak="0">
    <w:nsid w:val="074D555D"/>
    <w:multiLevelType w:val="multilevel"/>
    <w:tmpl w:val="1916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15D38"/>
    <w:multiLevelType w:val="multilevel"/>
    <w:tmpl w:val="DC4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82FE8"/>
    <w:multiLevelType w:val="hybridMultilevel"/>
    <w:tmpl w:val="2C4E3AF8"/>
    <w:lvl w:ilvl="0" w:tplc="A1B2B17E">
      <w:start w:val="1"/>
      <w:numFmt w:val="bullet"/>
      <w:lvlText w:val="•"/>
      <w:lvlJc w:val="left"/>
      <w:pPr>
        <w:ind w:left="623" w:hanging="148"/>
      </w:pPr>
      <w:rPr>
        <w:rFonts w:ascii="Times New Roman" w:eastAsia="Times New Roman" w:hAnsi="Times New Roman" w:cs="Times New Roman" w:hint="default"/>
        <w:color w:val="0E0E0E"/>
        <w:w w:val="152"/>
        <w:sz w:val="20"/>
        <w:szCs w:val="20"/>
      </w:rPr>
    </w:lvl>
    <w:lvl w:ilvl="1" w:tplc="A5EA729E">
      <w:start w:val="1"/>
      <w:numFmt w:val="bullet"/>
      <w:lvlText w:val="•"/>
      <w:lvlJc w:val="left"/>
      <w:pPr>
        <w:ind w:left="1618" w:hanging="148"/>
      </w:pPr>
      <w:rPr>
        <w:rFonts w:hint="default"/>
      </w:rPr>
    </w:lvl>
    <w:lvl w:ilvl="2" w:tplc="AE34A6E0">
      <w:start w:val="1"/>
      <w:numFmt w:val="bullet"/>
      <w:lvlText w:val="•"/>
      <w:lvlJc w:val="left"/>
      <w:pPr>
        <w:ind w:left="2616" w:hanging="148"/>
      </w:pPr>
      <w:rPr>
        <w:rFonts w:hint="default"/>
      </w:rPr>
    </w:lvl>
    <w:lvl w:ilvl="3" w:tplc="7D1C2206">
      <w:start w:val="1"/>
      <w:numFmt w:val="bullet"/>
      <w:lvlText w:val="•"/>
      <w:lvlJc w:val="left"/>
      <w:pPr>
        <w:ind w:left="3615" w:hanging="148"/>
      </w:pPr>
      <w:rPr>
        <w:rFonts w:hint="default"/>
      </w:rPr>
    </w:lvl>
    <w:lvl w:ilvl="4" w:tplc="B6FC52B2">
      <w:start w:val="1"/>
      <w:numFmt w:val="bullet"/>
      <w:lvlText w:val="•"/>
      <w:lvlJc w:val="left"/>
      <w:pPr>
        <w:ind w:left="4613" w:hanging="148"/>
      </w:pPr>
      <w:rPr>
        <w:rFonts w:hint="default"/>
      </w:rPr>
    </w:lvl>
    <w:lvl w:ilvl="5" w:tplc="E3B66A72">
      <w:start w:val="1"/>
      <w:numFmt w:val="bullet"/>
      <w:lvlText w:val="•"/>
      <w:lvlJc w:val="left"/>
      <w:pPr>
        <w:ind w:left="5612" w:hanging="148"/>
      </w:pPr>
      <w:rPr>
        <w:rFonts w:hint="default"/>
      </w:rPr>
    </w:lvl>
    <w:lvl w:ilvl="6" w:tplc="1114966E">
      <w:start w:val="1"/>
      <w:numFmt w:val="bullet"/>
      <w:lvlText w:val="•"/>
      <w:lvlJc w:val="left"/>
      <w:pPr>
        <w:ind w:left="6610" w:hanging="148"/>
      </w:pPr>
      <w:rPr>
        <w:rFonts w:hint="default"/>
      </w:rPr>
    </w:lvl>
    <w:lvl w:ilvl="7" w:tplc="A5C03DFC">
      <w:start w:val="1"/>
      <w:numFmt w:val="bullet"/>
      <w:lvlText w:val="•"/>
      <w:lvlJc w:val="left"/>
      <w:pPr>
        <w:ind w:left="7608" w:hanging="148"/>
      </w:pPr>
      <w:rPr>
        <w:rFonts w:hint="default"/>
      </w:rPr>
    </w:lvl>
    <w:lvl w:ilvl="8" w:tplc="5412B2CE">
      <w:start w:val="1"/>
      <w:numFmt w:val="bullet"/>
      <w:lvlText w:val="•"/>
      <w:lvlJc w:val="left"/>
      <w:pPr>
        <w:ind w:left="8607" w:hanging="148"/>
      </w:pPr>
      <w:rPr>
        <w:rFonts w:hint="default"/>
      </w:rPr>
    </w:lvl>
  </w:abstractNum>
  <w:abstractNum w:abstractNumId="5" w15:restartNumberingAfterBreak="0">
    <w:nsid w:val="77C76885"/>
    <w:multiLevelType w:val="multilevel"/>
    <w:tmpl w:val="F08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C5387C"/>
    <w:multiLevelType w:val="multilevel"/>
    <w:tmpl w:val="635C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63F31"/>
    <w:rsid w:val="003A10C2"/>
    <w:rsid w:val="00522033"/>
    <w:rsid w:val="00B63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52698D-DF56-451C-A967-359D71FB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070"/>
      <w:outlineLvl w:val="0"/>
    </w:pPr>
    <w:rPr>
      <w:sz w:val="28"/>
      <w:szCs w:val="28"/>
    </w:rPr>
  </w:style>
  <w:style w:type="paragraph" w:styleId="Titre2">
    <w:name w:val="heading 2"/>
    <w:basedOn w:val="Normal"/>
    <w:uiPriority w:val="1"/>
    <w:qFormat/>
    <w:pPr>
      <w:ind w:left="1156" w:right="1471"/>
      <w:jc w:val="center"/>
      <w:outlineLvl w:val="1"/>
    </w:pPr>
    <w:rPr>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1394" w:hanging="124"/>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A10C2"/>
    <w:pPr>
      <w:widowControl/>
      <w:spacing w:before="100" w:beforeAutospacing="1" w:after="100" w:afterAutospacing="1"/>
    </w:pPr>
    <w:rPr>
      <w:sz w:val="24"/>
      <w:szCs w:val="24"/>
      <w:lang w:val="fr-FR" w:eastAsia="fr-FR"/>
    </w:rPr>
  </w:style>
  <w:style w:type="character" w:styleId="Accentuation">
    <w:name w:val="Emphasis"/>
    <w:basedOn w:val="Policepardfaut"/>
    <w:uiPriority w:val="20"/>
    <w:qFormat/>
    <w:rsid w:val="003A1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40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1928</Words>
  <Characters>10605</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3</cp:revision>
  <dcterms:created xsi:type="dcterms:W3CDTF">2016-12-22T21:49:00Z</dcterms:created>
  <dcterms:modified xsi:type="dcterms:W3CDTF">2016-12-22T22:01:00Z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Canon SC1011</vt:lpwstr>
  </property>
  <property fmtid="{D5CDD505-2E9C-101B-9397-08002B2CF9AE}" pid="4" name="LastSaved">
    <vt:filetime>2016-12-08T00:00:00Z</vt:filetime>
  </property>
</Properties>
</file>